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zdravotní způsobilost zaměstnanců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zdravotní dokumentace – zdravotní způsobilost zaměstnanců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262/2006 § 103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Jména, příjmení zaměstnanců, datum narození, adresa bydliště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vedení agendy BOZP a PO – předání dokladu o vstupní či periodické prohlídce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Vstupní či periodické prohlídky – skartace 5 let po ztrátě platnosti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Papírová podoba – vstupní, periodické prohlídky jsou uloženy v kanceláři ředitelky v uzamykatelné skříni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