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vedoucí stravování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Vedení agendy školního stravování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§ 30 odst.2 zákoníku práce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§ 28 zákona 561/2004 Sb., školský zákon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Zaměstnanců, dětí a zákonných zástupců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Jména a příjmení zaměstnanců, dětí a jejich zákonných zástupců, datum narození, adresu bydliště, čísla telefonů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kontrolní orgán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skartace po 5 letech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 písemné podobě v uzamčené skříni v kanceláři hospodářky školy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Vedení agendy školního stravování a hospodaření v elektronické podobě v programu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