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učitelka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Vedení třídní dokumentace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28 z. 561/2004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Děti přijaté k předškolnímu vzdělávání a jejich zákonní zástupci.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 dětí a zákonných zástupců, rodné číslo, datum narození, adresa, telefonní čísla zákonných zástupců, ZP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docházky dítěte do MŠ, po ukončení 10 let, pak skartace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podoba – seznamy dětí, vyvěšeny v šatně,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Jména a příjmení u výkresů, zápisy do třídní knihy, záznamy o logopedické prevenci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Telefonní čísla zákonných zástupců – vyvěšena na nástěnce – pro případ onemocnění čí úrazu dítěte.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Telefonáty zákonným zástupcům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