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školní jídelna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Strávníci školy – děti a zaměstnanci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§ 30 odst.2 zákoníku práce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§ 28 zákona 561/2004 Sb., školský zákon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Žáci a zaměstnanci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Jména a příjmení zaměstnanců, dětí a jejich zákonných zástupců, datum narození, adresu bydliště, čísla telefonů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Ředitel , kontrolní orgán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Dle skartačního řádu   5 let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Informace jsou uloženy v šanonech. Vše je umístěné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 skříni v kanceláři. Přístup má pouze účetní, ředitel a kontrola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stravné„ VIS“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