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Zvláštní příjemce důchodů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Zvláštní příjemce důchodů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108/2006 Sb., - Zákon o sociálních službách,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111/2006 Sb., - Zákon o pomoci v hmotné nouzi,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110/2006 Sb., - Zákon o životním a existenčním minimu,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500/2004 Sb., - Správní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582/1991 Sb., - Zákon o organizaci a provádění sociálního zabezpečení,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155/1995 Sb., - Zákon o důchodovém pojištění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rodné číslo, trvalé bydliště, místo pobytu, státní příslušnost, datová schránka, zdravotní stav, spis klienta - sociální šetření, podpis, údaje o zdravotním stavu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Sociální péče V10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