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Vymáhání pohledávek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Vymáhání dlužných částek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280/2009 Sb., - Daňový řád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Jméno, příjmení, titul, datum narození, rodné číslo, trvalé bydliště, datová schránka, místo narození, místo pobytu, státní příslušnost,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Vymáhání pohledávek S/15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