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Volby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Zajištění a organizace všech druhů voleb, příp. místa referenda – příprava podkladů k volbám, materiální zajištění průběhu voleb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130/2000 Sb., - Zákon o volbách do zastupitelstev krajů,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491/2001 Sb., - Zákon o volbách do zastupitelstev obcí,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247/1995 Sb., - Zákon o volbách do Parlamentu České republiky,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62/2003 Sb., - Zákon o volbách do Evropského parlamentu,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275/2012 Sb., - Zákon o volbě prezidenta republiky,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22/2004 Sb., - Zákon o místním referendu,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1/1993 Sb., - Ústava České republiky,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2/1993 Sb., - Listina základních práv a svobod,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0" w:line="276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Voliči, kandidáti, členové volebních komisí, zmocněnci, osoby, které podepsali petice,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Osoba, která dala podnět k zápisu do zvláštního seznamu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datum narození, věk, trvalé bydliště, omezená svéprávnost, podpis, údaje o zdravotním stavu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Kandidátní listina je veřejná po registraci, volební seznamy, slib členů, prezenční listina dostávají volební komise v papírové podobě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626 Volby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626.1 Kandidátní listina, přihláška kandidáta k registraci, prohlášení kandidáta včetně podkladů ke kandidátní listině a přihlášce k registraci, petice, dokumentace o vzdání se kandidatury nebo jejím odvolání, rozhodnutí o registraci kandidátní listiny  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626.2 Zápisy o výsledku hlasování, hlášení výsledků voleb v obci  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626.3 Organizačně technické zabezpečení voleb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626.4 Ostatní volební dokumentace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626.5 Seznamy voličů  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626.6 Použité hlasovací lístky a volební obálky   S1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 Referendum, místní referendum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63.1 Vyhlášení, průběh a výsledek referenda  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63.2 Ostatní dokumentace referenda  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63.3 Použité hlasovací lístky a úřední obálky referenda   S1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63.4 Místní referendum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63.4.1 Návrh na konání místního referenda, podpisové listiny, usnesení o vyhlášení referenda, zápisy komisí, vyhlášení výsledků hlasování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63.4.2 Ostatní dokumentace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00" w:before="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63.4.3 Použité hlasovací lístky a úřední obálky S1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C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Šanony v uzamčené kanceláři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ROB, VOLBY, Czech Poin, ZR, SPS, WYSE, RUIAN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Adresář politických stran a hnutí vedený MV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Tisk hlasovacích lístků tiskárnou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