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Veřejné zakázky a výběrová řízení na dodavatele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potřebné přípravy, dokumentace, soutěží pro rozhodování o jednotlivých projektech.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134/2016 Sb., - Zákon o zadávání veřejných zakázek,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0" w:line="276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zákoník,340/2015 Sb., - Zákon o zvláštních podmínkách účinnosti některých smluv, uveřejňování těchto smluv a o registru smluv (zákon o registru smluv)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dodavatelé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e-mail, telefon, datová schránka, insolvence,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Výběrové komisi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 Veřejné zakázky, výběrové řízení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91.1 Veřejné zakázky  V/10 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91.2 Výběrové řízení   V/10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1) Skartační lhůta začíná plynout dnem 1. ledna roku následujícího po ukončení platnosti dokumentu, u smluv po uplynutí doby platnosti smlouvy či po jejím ukončení, zrušení nebo zániku.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 v kanceláři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Zaheslované PC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