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……….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informuje, že v souladu se zákonem </w:t>
      </w:r>
      <w:r w:rsidDel="00000000" w:rsidR="00000000" w:rsidRPr="00000000">
        <w:rPr>
          <w:rFonts w:ascii="Arial CE" w:cs="Arial CE" w:eastAsia="Arial CE" w:hAnsi="Arial CE"/>
          <w:color w:val="000000"/>
          <w:rtl w:val="0"/>
        </w:rPr>
        <w:t xml:space="preserve">č. 258/2000 Sb.  o ochraně veřejného zdraví a na základě 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imořádných opatření MZČR upravující zákon č. 94/2021 Sb. provádí testování zaměstnanců na onemocnění COVID-19. Tímto dle zákona č. 262/2006 Sb. §102 vytváříme bezpečné a zdraví neohrožující pracovní prostředí.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