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Probační a mediační služba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Zajištění evidence a vyřizování věcí v rámci probační a mediační služby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12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e) GDPR - Nařízení soudu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9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Osoby ve výkonu trestu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Jméno, příjmení, datum narození, r.č., č. OP, adresa, soudní rozhodnutí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Zaměstnanci úřadu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Soud při neplnění podmínek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 dobu výkonu trestu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Šanon v uzamčené skříni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Zaheslované PC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