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OSPOD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OSPOD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108/2006 Sb., - Zákon o sociálních službách,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359/1999 Sb., - Zákon o sociálně právní ochraně dětí,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ÚMLUVA o právech dítěte,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datová schránka, státní příslušnost, místo pobytu, zaměstnavatel, lékař, spis nezletilého dítěte, spis žadatelů o NRP, podpis, údaje o zdravotním stavu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555 Péče o rodinu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555.1 Sociálně právní ochrana dětí a mládeže: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555.1.1 dokumenty postoupené, dokumentace dětí, které dosáhly zletilosti S/5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555.1.2 odvolání proti rozhodnutí V/15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555.1.3 dokumentace se spisovými značkami Om, Nom, Pon V/15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 555.2 Náhradní rodinná péče S/15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