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Katastr nemovitostí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Zajištění podkladů pro změnu údajů o pozemcích a zápis v katastru nemovitostí.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Řešení věcných břemen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256/2013 Sb., - Zákon o katastru nemovitostí (katastrální zákon),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Vyhláška č. 357/2013 Sb., o katastru nemovitostí (katastrální vyhláška),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21/2006 Sb., - Zákon o ověřování,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36/2006 Sb., - Vyhláška o ověřování shody opisu nebo kopie s listinou a o ověřování pravosti podpisu,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634/2004 Sb., - Zákon o správních poplatcích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Občané obce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rodné číslo, bydliště, datová schránka,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Zaměstnanci úřadu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Výpisy CzechPOINTU S10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Šanon v kanceláři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Zaheslované PC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