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pPr>
      <w:bookmarkStart w:colFirst="0" w:colLast="0" w:name="_gjdgxs" w:id="0"/>
      <w:bookmarkEnd w:id="0"/>
      <w:r w:rsidDel="00000000" w:rsidR="00000000" w:rsidRPr="00000000">
        <w:rPr>
          <w:rtl w:val="0"/>
        </w:rPr>
        <w:t xml:space="preserve">Informace o výmazu osobních údajů</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44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JMÉNO A PŘÍJMENÍ ŽADATELE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right="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44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DALŠÍ IDENTIFIKACE ŽADATELE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right="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425.1968503937008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VĚC: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Informace o výmazu osobních údajů na Vaši žádost, č. j.:_________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right="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základě Vaší žádosti o výmaz osobních údajů ze dne_________ jsme ke dni ______ provedli výmaz následujících osobních údajů</w:t>
      </w:r>
    </w:p>
    <w:p w:rsidR="00000000" w:rsidDel="00000000" w:rsidP="00000000" w:rsidRDefault="00000000" w:rsidRPr="00000000" w14:paraId="0000000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1418" w:right="0" w:hanging="709"/>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1418" w:right="0" w:hanging="709"/>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1418" w:right="0" w:hanging="709"/>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 w:val="1"/>
          <w:sz w:val="24"/>
          <w:szCs w:val="24"/>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INFORMACE PRO ŽADATELE</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right="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Právo na výmaz představuje jinými slovy vyjádřenou povinnost správce vymazat osobní údaje, které o žadateli zpracovává, pokud je splněna alespoň jedna podmínka:</w:t>
      </w:r>
    </w:p>
    <w:p w:rsidR="00000000" w:rsidDel="00000000" w:rsidP="00000000" w:rsidRDefault="00000000" w:rsidRPr="00000000" w14:paraId="00000010">
      <w:pPr>
        <w:keepNext w:val="0"/>
        <w:keepLines w:val="0"/>
        <w:widowControl w:val="1"/>
        <w:numPr>
          <w:ilvl w:val="4"/>
          <w:numId w:val="3"/>
        </w:numPr>
        <w:pBdr>
          <w:top w:space="0" w:sz="0" w:val="nil"/>
          <w:left w:space="0" w:sz="0" w:val="nil"/>
          <w:bottom w:space="0" w:sz="0" w:val="nil"/>
          <w:right w:space="0" w:sz="0" w:val="nil"/>
          <w:between w:space="0" w:sz="0" w:val="nil"/>
        </w:pBdr>
        <w:shd w:fill="auto" w:val="clear"/>
        <w:tabs>
          <w:tab w:val="left" w:pos="1559"/>
        </w:tabs>
        <w:spacing w:after="240" w:before="0" w:line="240" w:lineRule="auto"/>
        <w:ind w:left="1418" w:right="0" w:hanging="709"/>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osobní údaje již nejsou potřebné pro účely, pro které byly shromážděny nebo jinak zpracovány;</w:t>
      </w:r>
      <w:r w:rsidDel="00000000" w:rsidR="00000000" w:rsidRPr="00000000">
        <w:rPr>
          <w:rtl w:val="0"/>
        </w:rPr>
      </w:r>
    </w:p>
    <w:p w:rsidR="00000000" w:rsidDel="00000000" w:rsidP="00000000" w:rsidRDefault="00000000" w:rsidRPr="00000000" w14:paraId="00000011">
      <w:pPr>
        <w:keepNext w:val="0"/>
        <w:keepLines w:val="0"/>
        <w:widowControl w:val="1"/>
        <w:numPr>
          <w:ilvl w:val="4"/>
          <w:numId w:val="3"/>
        </w:numPr>
        <w:pBdr>
          <w:top w:space="0" w:sz="0" w:val="nil"/>
          <w:left w:space="0" w:sz="0" w:val="nil"/>
          <w:bottom w:space="0" w:sz="0" w:val="nil"/>
          <w:right w:space="0" w:sz="0" w:val="nil"/>
          <w:between w:space="0" w:sz="0" w:val="nil"/>
        </w:pBdr>
        <w:shd w:fill="auto" w:val="clear"/>
        <w:tabs>
          <w:tab w:val="left" w:pos="1559"/>
        </w:tabs>
        <w:spacing w:after="240" w:before="0" w:line="240" w:lineRule="auto"/>
        <w:ind w:left="1418" w:right="0" w:hanging="709"/>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subjekt údajů odvolá souhlas a neexistuje žádný další právní důvod pro zpracování;</w:t>
      </w:r>
      <w:r w:rsidDel="00000000" w:rsidR="00000000" w:rsidRPr="00000000">
        <w:rPr>
          <w:rtl w:val="0"/>
        </w:rPr>
      </w:r>
    </w:p>
    <w:p w:rsidR="00000000" w:rsidDel="00000000" w:rsidP="00000000" w:rsidRDefault="00000000" w:rsidRPr="00000000" w14:paraId="00000012">
      <w:pPr>
        <w:keepNext w:val="0"/>
        <w:keepLines w:val="0"/>
        <w:widowControl w:val="1"/>
        <w:numPr>
          <w:ilvl w:val="4"/>
          <w:numId w:val="3"/>
        </w:numPr>
        <w:pBdr>
          <w:top w:space="0" w:sz="0" w:val="nil"/>
          <w:left w:space="0" w:sz="0" w:val="nil"/>
          <w:bottom w:space="0" w:sz="0" w:val="nil"/>
          <w:right w:space="0" w:sz="0" w:val="nil"/>
          <w:between w:space="0" w:sz="0" w:val="nil"/>
        </w:pBdr>
        <w:shd w:fill="auto" w:val="clear"/>
        <w:tabs>
          <w:tab w:val="left" w:pos="1559"/>
        </w:tabs>
        <w:spacing w:after="240" w:before="0" w:line="240" w:lineRule="auto"/>
        <w:ind w:left="1418" w:right="0" w:hanging="709"/>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subjekt údajů vznese námitky proti zpracování a neexistují žádné převažující oprávněné důvody pro zpracování;</w:t>
      </w:r>
      <w:r w:rsidDel="00000000" w:rsidR="00000000" w:rsidRPr="00000000">
        <w:rPr>
          <w:rtl w:val="0"/>
        </w:rPr>
      </w:r>
    </w:p>
    <w:p w:rsidR="00000000" w:rsidDel="00000000" w:rsidP="00000000" w:rsidRDefault="00000000" w:rsidRPr="00000000" w14:paraId="00000013">
      <w:pPr>
        <w:keepNext w:val="0"/>
        <w:keepLines w:val="0"/>
        <w:widowControl w:val="1"/>
        <w:numPr>
          <w:ilvl w:val="4"/>
          <w:numId w:val="3"/>
        </w:numPr>
        <w:pBdr>
          <w:top w:space="0" w:sz="0" w:val="nil"/>
          <w:left w:space="0" w:sz="0" w:val="nil"/>
          <w:bottom w:space="0" w:sz="0" w:val="nil"/>
          <w:right w:space="0" w:sz="0" w:val="nil"/>
          <w:between w:space="0" w:sz="0" w:val="nil"/>
        </w:pBdr>
        <w:shd w:fill="auto" w:val="clear"/>
        <w:tabs>
          <w:tab w:val="left" w:pos="1559"/>
        </w:tabs>
        <w:spacing w:after="240" w:before="0" w:line="240" w:lineRule="auto"/>
        <w:ind w:left="1418" w:right="0" w:hanging="709"/>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osobní údaje byly zpracovávány protiprávně;</w:t>
      </w:r>
      <w:r w:rsidDel="00000000" w:rsidR="00000000" w:rsidRPr="00000000">
        <w:rPr>
          <w:rtl w:val="0"/>
        </w:rPr>
      </w:r>
    </w:p>
    <w:p w:rsidR="00000000" w:rsidDel="00000000" w:rsidP="00000000" w:rsidRDefault="00000000" w:rsidRPr="00000000" w14:paraId="00000014">
      <w:pPr>
        <w:keepNext w:val="0"/>
        <w:keepLines w:val="0"/>
        <w:widowControl w:val="1"/>
        <w:numPr>
          <w:ilvl w:val="4"/>
          <w:numId w:val="3"/>
        </w:numPr>
        <w:pBdr>
          <w:top w:space="0" w:sz="0" w:val="nil"/>
          <w:left w:space="0" w:sz="0" w:val="nil"/>
          <w:bottom w:space="0" w:sz="0" w:val="nil"/>
          <w:right w:space="0" w:sz="0" w:val="nil"/>
          <w:between w:space="0" w:sz="0" w:val="nil"/>
        </w:pBdr>
        <w:shd w:fill="auto" w:val="clear"/>
        <w:tabs>
          <w:tab w:val="left" w:pos="1559"/>
        </w:tabs>
        <w:spacing w:after="240" w:before="0" w:line="240" w:lineRule="auto"/>
        <w:ind w:left="1418" w:right="0" w:hanging="709"/>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osobní údaje musí být vymazány ke splnění právní povinnosti;</w:t>
      </w:r>
      <w:r w:rsidDel="00000000" w:rsidR="00000000" w:rsidRPr="00000000">
        <w:rPr>
          <w:rtl w:val="0"/>
        </w:rPr>
      </w:r>
    </w:p>
    <w:p w:rsidR="00000000" w:rsidDel="00000000" w:rsidP="00000000" w:rsidRDefault="00000000" w:rsidRPr="00000000" w14:paraId="00000015">
      <w:pPr>
        <w:keepNext w:val="0"/>
        <w:keepLines w:val="0"/>
        <w:widowControl w:val="1"/>
        <w:numPr>
          <w:ilvl w:val="4"/>
          <w:numId w:val="3"/>
        </w:numPr>
        <w:pBdr>
          <w:top w:space="0" w:sz="0" w:val="nil"/>
          <w:left w:space="0" w:sz="0" w:val="nil"/>
          <w:bottom w:space="0" w:sz="0" w:val="nil"/>
          <w:right w:space="0" w:sz="0" w:val="nil"/>
          <w:between w:space="0" w:sz="0" w:val="nil"/>
        </w:pBdr>
        <w:shd w:fill="auto" w:val="clear"/>
        <w:tabs>
          <w:tab w:val="left" w:pos="1559"/>
        </w:tabs>
        <w:spacing w:after="240" w:before="0" w:line="240" w:lineRule="auto"/>
        <w:ind w:left="1418" w:right="0" w:hanging="709"/>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osobní údaje byly shromážděny v souvislosti s nabídkou služeb informační společnosti podle článku 8 odst. 1 GDPR.</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right="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Výše uvedené podmínky se neuplatní, pokud je zpracování OÚ nezbytné:</w:t>
      </w:r>
    </w:p>
    <w:p w:rsidR="00000000" w:rsidDel="00000000" w:rsidP="00000000" w:rsidRDefault="00000000" w:rsidRPr="00000000" w14:paraId="0000001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418" w:right="0" w:hanging="709"/>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 výkon práva na svobodu projevu a informace;</w:t>
      </w:r>
      <w:r w:rsidDel="00000000" w:rsidR="00000000" w:rsidRPr="00000000">
        <w:rPr>
          <w:rtl w:val="0"/>
        </w:rPr>
      </w:r>
    </w:p>
    <w:p w:rsidR="00000000" w:rsidDel="00000000" w:rsidP="00000000" w:rsidRDefault="00000000" w:rsidRPr="00000000" w14:paraId="0000001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418" w:right="0" w:hanging="709"/>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 splnění právní povinnosti, jež vyžaduje zpracování podle práva Evropské unie nebo členského státu, které se na správce vztahuje, nebo pro splnění úkolu provedeného ve veřejném zájmu nebo při výkonu veřejné moci, kterým je správce pověřen;</w:t>
      </w:r>
      <w:r w:rsidDel="00000000" w:rsidR="00000000" w:rsidRPr="00000000">
        <w:rPr>
          <w:rtl w:val="0"/>
        </w:rPr>
      </w:r>
    </w:p>
    <w:p w:rsidR="00000000" w:rsidDel="00000000" w:rsidP="00000000" w:rsidRDefault="00000000" w:rsidRPr="00000000" w14:paraId="0000001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418" w:right="0" w:hanging="709"/>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 důvodu veřejného zájmu v oblasti veřejného zdraví;</w:t>
      </w:r>
      <w:r w:rsidDel="00000000" w:rsidR="00000000" w:rsidRPr="00000000">
        <w:rPr>
          <w:rtl w:val="0"/>
        </w:rPr>
      </w:r>
    </w:p>
    <w:p w:rsidR="00000000" w:rsidDel="00000000" w:rsidP="00000000" w:rsidRDefault="00000000" w:rsidRPr="00000000" w14:paraId="0000001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418" w:right="0" w:hanging="709"/>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 účely archivace ve veřejném zájmu, pro účely vědeckého či historického výzkumu či pro statistické účely, pokud je pravděpodobné, že by právo na výmaz znemožnilo nebo vážně ohrozilo splnění cílů uvedeného zpracování; nebo</w:t>
      </w:r>
      <w:r w:rsidDel="00000000" w:rsidR="00000000" w:rsidRPr="00000000">
        <w:rPr>
          <w:rtl w:val="0"/>
        </w:rPr>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418" w:right="0" w:hanging="709"/>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 určení, výkon nebo obhajobu právních nároků.</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right="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Jestliže správce osobní údaje zveřejnil a je povinen je vymazat, přijme s ohledem na dostupnou technologii a náklady na provedení přiměřené kroky, včetně technických opatření, aby informoval správce, kteří tyto osobní údaje zpracovávají, že je subjekt údajů žádá, aby vymazali veškeré odkazy na tyto osobní údaje, jejich kopie či replikace.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right="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Jestliže subjekt údajů podává žádost v elektronické formě, poskytnou se informace v elektronické formě, která se běžně používá, pokud subjekt údajů nepožádá o jiný způsob.</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right="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Právo podat stížnost kvůli způsobu vyřízení žádosti: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Pokud nebudete spokojeni s vyřízením Vaší žádosti,</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máte právo si stěžovat u správce – adresáta Vaší žádosti na této adrese: _____________.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Můžete rovněž podat stížnost u</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Úřadu pro ochranu osobních údajů (ÚOOÚ).</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right="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Kromě práva na výmaz máte ještě další práva, která můžete uplatnit, zejména právo na přístup, na přenositelnost, na opravu, na pozastavení zpracování nebo právo vznést námitku proti automatizovanému rozhodování. Více informací o tom, jak snadno a rychle uplatnit kterékoliv z těchto práv, naleznete zde ________.</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44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DATUM</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right="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44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PLNÉ JMÉNO A KONTAKTNÍ ÚDAJE DPO (A PODPIS, POKUD SE ŽÁDOST NEPODÁVÁ ELEKTRONICKY)</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right="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w:t>
      </w:r>
      <w:r w:rsidDel="00000000" w:rsidR="00000000" w:rsidRPr="00000000">
        <w:rPr>
          <w:rtl w:val="0"/>
        </w:rPr>
      </w:r>
    </w:p>
    <w:sectPr>
      <w:footerReference r:id="rId6" w:type="default"/>
      <w:footerReference r:id="rId7" w:type="first"/>
      <w:pgSz w:h="16838" w:w="11906" w:orient="portrait"/>
      <w:pgMar w:bottom="1417" w:top="1417" w:left="1417" w:right="1417" w:header="901"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bl>
    <w:tblPr>
      <w:tblStyle w:val="Table1"/>
      <w:tblW w:w="9288.0" w:type="dxa"/>
      <w:jc w:val="left"/>
      <w:tblInd w:w="0.0" w:type="dxa"/>
      <w:tblLayout w:type="fixed"/>
      <w:tblLook w:val="0400"/>
    </w:tblPr>
    <w:tblGrid>
      <w:gridCol w:w="3094"/>
      <w:gridCol w:w="3097"/>
      <w:gridCol w:w="3097"/>
      <w:tblGridChange w:id="0">
        <w:tblGrid>
          <w:gridCol w:w="3094"/>
          <w:gridCol w:w="3097"/>
          <w:gridCol w:w="3097"/>
        </w:tblGrid>
      </w:tblGridChange>
    </w:tblGrid>
    <w:tr>
      <w:trPr>
        <w:trHeight w:val="280" w:hRule="atLeast"/>
      </w:trPr>
      <w:tc>
        <w:tcPr/>
        <w:p w:rsidR="00000000" w:rsidDel="00000000" w:rsidP="00000000" w:rsidRDefault="00000000" w:rsidRPr="00000000" w14:paraId="00000025">
          <w:pPr>
            <w:rPr/>
          </w:pPr>
          <w:r w:rsidDel="00000000" w:rsidR="00000000" w:rsidRPr="00000000">
            <w:rPr>
              <w:sz w:val="18"/>
              <w:szCs w:val="18"/>
              <w:rtl w:val="0"/>
            </w:rPr>
            <w:t xml:space="preserve">146113/v58</w:t>
          </w:r>
          <w:r w:rsidDel="00000000" w:rsidR="00000000" w:rsidRPr="00000000">
            <w:rPr>
              <w:rtl w:val="0"/>
            </w:rPr>
          </w:r>
        </w:p>
      </w:tc>
      <w:tc>
        <w:tcPr/>
        <w:p w:rsidR="00000000" w:rsidDel="00000000" w:rsidP="00000000" w:rsidRDefault="00000000" w:rsidRPr="00000000" w14:paraId="00000026">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27">
          <w:pPr>
            <w:jc w:val="right"/>
            <w:rPr>
              <w:sz w:val="18"/>
              <w:szCs w:val="18"/>
            </w:rPr>
          </w:pPr>
          <w:r w:rsidDel="00000000" w:rsidR="00000000" w:rsidRPr="00000000">
            <w:rPr>
              <w:sz w:val="18"/>
              <w:szCs w:val="18"/>
              <w:rtl w:val="0"/>
            </w:rPr>
            <w:t xml:space="preserve">02893/0059/001</w:t>
          </w:r>
        </w:p>
      </w:tc>
    </w:tr>
  </w:tbl>
  <w:p w:rsidR="00000000" w:rsidDel="00000000" w:rsidP="00000000" w:rsidRDefault="00000000" w:rsidRPr="00000000" w14:paraId="00000028">
    <w:pPr>
      <w:rPr>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rPr>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9" w:hanging="709"/>
      </w:pPr>
      <w:rPr/>
    </w:lvl>
    <w:lvl w:ilvl="1">
      <w:start w:val="1"/>
      <w:numFmt w:val="decimal"/>
      <w:lvlText w:val="%1.%2"/>
      <w:lvlJc w:val="left"/>
      <w:pPr>
        <w:ind w:left="709" w:hanging="709"/>
      </w:pPr>
      <w:rPr>
        <w:b w:val="0"/>
        <w:i w:val="0"/>
      </w:rPr>
    </w:lvl>
    <w:lvl w:ilvl="2">
      <w:start w:val="1"/>
      <w:numFmt w:val="decimal"/>
      <w:lvlText w:val="%1.%2.%3"/>
      <w:lvlJc w:val="left"/>
      <w:pPr>
        <w:ind w:left="1418" w:hanging="707.9999999999998"/>
      </w:pPr>
      <w:rPr>
        <w:rFonts w:ascii="Arial" w:cs="Arial" w:eastAsia="Arial" w:hAnsi="Arial"/>
        <w:b w:val="0"/>
        <w:i w:val="0"/>
        <w:sz w:val="22"/>
        <w:szCs w:val="22"/>
      </w:rPr>
    </w:lvl>
    <w:lvl w:ilvl="3">
      <w:start w:val="1"/>
      <w:numFmt w:val="lowerLetter"/>
      <w:lvlText w:val="(%4)"/>
      <w:lvlJc w:val="left"/>
      <w:pPr>
        <w:ind w:left="1418" w:hanging="709"/>
      </w:pPr>
      <w:rPr/>
    </w:lvl>
    <w:lvl w:ilvl="4">
      <w:start w:val="1"/>
      <w:numFmt w:val="lowerRoman"/>
      <w:lvlText w:val="(%5)"/>
      <w:lvlJc w:val="left"/>
      <w:pPr>
        <w:ind w:left="2126" w:hanging="708"/>
      </w:pPr>
      <w:rPr/>
    </w:lvl>
    <w:lvl w:ilvl="5">
      <w:start w:val="1"/>
      <w:numFmt w:val="decimal"/>
      <w:lvlText w:val="(%6)"/>
      <w:lvlJc w:val="left"/>
      <w:pPr>
        <w:ind w:left="2835" w:hanging="709"/>
      </w:pPr>
      <w:rPr/>
    </w:lvl>
    <w:lvl w:ilvl="6">
      <w:start w:val="1"/>
      <w:numFmt w:val="decimal"/>
      <w:lvlText w:val=""/>
      <w:lvlJc w:val="left"/>
      <w:pPr>
        <w:ind w:left="-32767" w:firstLine="0"/>
      </w:pPr>
      <w:rPr/>
    </w:lvl>
    <w:lvl w:ilvl="7">
      <w:start w:val="1"/>
      <w:numFmt w:val="decimal"/>
      <w:lvlText w:val=""/>
      <w:lvlJc w:val="left"/>
      <w:pPr>
        <w:ind w:left="-32767" w:firstLine="0"/>
      </w:pPr>
      <w:rPr>
        <w:rFonts w:ascii="Times New Roman" w:cs="Times New Roman" w:eastAsia="Times New Roman" w:hAnsi="Times New Roman"/>
      </w:rPr>
    </w:lvl>
    <w:lvl w:ilvl="8">
      <w:start w:val="24"/>
      <w:numFmt w:val="decimal"/>
      <w:lvlText w:val=""/>
      <w:lvlJc w:val="left"/>
      <w:pPr>
        <w:ind w:left="-32767" w:firstLine="0"/>
      </w:pPr>
      <w:rPr>
        <w:b w:val="0"/>
        <w:i w:val="0"/>
        <w:color w:val="000000"/>
        <w:sz w:val="22"/>
        <w:szCs w:val="22"/>
      </w:rPr>
    </w:lvl>
  </w:abstractNum>
  <w:abstractNum w:abstractNumId="2">
    <w:lvl w:ilvl="0">
      <w:start w:val="1"/>
      <w:numFmt w:val="decimal"/>
      <w:lvlText w:val="%1"/>
      <w:lvlJc w:val="left"/>
      <w:pPr>
        <w:ind w:left="709" w:firstLine="0"/>
      </w:pPr>
      <w:rPr>
        <w:b w:val="0"/>
        <w:i w:val="0"/>
        <w:smallCaps w:val="0"/>
        <w:strike w:val="0"/>
        <w:color w:val="000000"/>
        <w:u w:val="none"/>
        <w:vertAlign w:val="baseline"/>
      </w:rPr>
    </w:lvl>
    <w:lvl w:ilvl="1">
      <w:start w:val="1"/>
      <w:numFmt w:val="lowerLetter"/>
      <w:lvlText w:val="(%2)"/>
      <w:lvlJc w:val="left"/>
      <w:pPr>
        <w:ind w:left="1418" w:hanging="709"/>
      </w:pPr>
      <w:rPr/>
    </w:lvl>
    <w:lvl w:ilvl="2">
      <w:start w:val="1"/>
      <w:numFmt w:val="lowerRoman"/>
      <w:lvlText w:val="(%3)"/>
      <w:lvlJc w:val="left"/>
      <w:pPr>
        <w:ind w:left="2126" w:hanging="708"/>
      </w:pPr>
      <w:rPr/>
    </w:lvl>
    <w:lvl w:ilvl="3">
      <w:start w:val="1"/>
      <w:numFmt w:val="decimal"/>
      <w:lvlText w:val="%4"/>
      <w:lvlJc w:val="left"/>
      <w:pPr>
        <w:ind w:left="-32060" w:firstLine="0"/>
      </w:pPr>
      <w:rPr/>
    </w:lvl>
    <w:lvl w:ilvl="4">
      <w:start w:val="1"/>
      <w:numFmt w:val="decimal"/>
      <w:lvlText w:val="%5"/>
      <w:lvlJc w:val="left"/>
      <w:pPr>
        <w:ind w:left="-32060" w:firstLine="0"/>
      </w:pPr>
      <w:rPr/>
    </w:lvl>
    <w:lvl w:ilvl="5">
      <w:start w:val="1"/>
      <w:numFmt w:val="decimal"/>
      <w:lvlText w:val="%6"/>
      <w:lvlJc w:val="right"/>
      <w:pPr>
        <w:ind w:left="-32060" w:firstLine="0"/>
      </w:pPr>
      <w:rPr/>
    </w:lvl>
    <w:lvl w:ilvl="6">
      <w:start w:val="1"/>
      <w:numFmt w:val="decimal"/>
      <w:lvlText w:val="%7"/>
      <w:lvlJc w:val="left"/>
      <w:pPr>
        <w:ind w:left="-32060" w:firstLine="0"/>
      </w:pPr>
      <w:rPr/>
    </w:lvl>
    <w:lvl w:ilvl="7">
      <w:start w:val="1"/>
      <w:numFmt w:val="decimal"/>
      <w:lvlText w:val="%8"/>
      <w:lvlJc w:val="left"/>
      <w:pPr>
        <w:ind w:left="7176" w:firstLine="26300"/>
      </w:pPr>
      <w:rPr/>
    </w:lvl>
    <w:lvl w:ilvl="8">
      <w:start w:val="1"/>
      <w:numFmt w:val="decimal"/>
      <w:lvlText w:val="%9"/>
      <w:lvlJc w:val="right"/>
      <w:pPr>
        <w:ind w:left="-32060" w:firstLine="0"/>
      </w:pPr>
      <w:rPr/>
    </w:lvl>
  </w:abstractNum>
  <w:abstractNum w:abstractNumId="3">
    <w:lvl w:ilvl="0">
      <w:start w:val="1"/>
      <w:numFmt w:val="decimal"/>
      <w:lvlText w:val="Příloha č. %1"/>
      <w:lvlJc w:val="left"/>
      <w:pPr>
        <w:ind w:left="0" w:firstLine="0"/>
      </w:pPr>
      <w:rPr>
        <w:rFonts w:ascii="Arial" w:cs="Arial" w:eastAsia="Arial" w:hAnsi="Arial"/>
        <w:b w:val="1"/>
        <w:i w:val="0"/>
        <w:smallCaps w:val="0"/>
        <w:strike w:val="0"/>
        <w:color w:val="000000"/>
        <w:sz w:val="22"/>
        <w:szCs w:val="22"/>
        <w:u w:val="none"/>
        <w:vertAlign w:val="baseline"/>
      </w:rPr>
    </w:lvl>
    <w:lvl w:ilvl="1">
      <w:start w:val="1"/>
      <w:numFmt w:val="upperLetter"/>
      <w:lvlText w:val="Část %2."/>
      <w:lvlJc w:val="left"/>
      <w:pPr>
        <w:ind w:left="0" w:firstLine="0"/>
      </w:pPr>
      <w:rPr/>
    </w:lvl>
    <w:lvl w:ilvl="2">
      <w:start w:val="1"/>
      <w:numFmt w:val="decimal"/>
      <w:lvlText w:val="%3."/>
      <w:lvlJc w:val="left"/>
      <w:pPr>
        <w:ind w:left="709" w:hanging="709"/>
      </w:pPr>
      <w:rPr>
        <w:b w:val="0"/>
      </w:rPr>
    </w:lvl>
    <w:lvl w:ilvl="3">
      <w:start w:val="1"/>
      <w:numFmt w:val="decimal"/>
      <w:lvlText w:val="%3.%4"/>
      <w:lvlJc w:val="left"/>
      <w:pPr>
        <w:ind w:left="709" w:hanging="709"/>
      </w:pPr>
      <w:rPr/>
    </w:lvl>
    <w:lvl w:ilvl="4">
      <w:start w:val="1"/>
      <w:numFmt w:val="lowerLetter"/>
      <w:lvlText w:val="(%5)"/>
      <w:lvlJc w:val="left"/>
      <w:pPr>
        <w:ind w:left="1418" w:hanging="709"/>
      </w:pPr>
      <w:rPr/>
    </w:lvl>
    <w:lvl w:ilvl="5">
      <w:start w:val="1"/>
      <w:numFmt w:val="lowerRoman"/>
      <w:lvlText w:val="(%6)"/>
      <w:lvlJc w:val="left"/>
      <w:pPr>
        <w:ind w:left="2126" w:hanging="708"/>
      </w:pPr>
      <w:rPr/>
    </w:lvl>
    <w:lvl w:ilvl="6">
      <w:start w:val="1"/>
      <w:numFmt w:val="decimal"/>
      <w:lvlText w:val="(%7)"/>
      <w:lvlJc w:val="left"/>
      <w:pPr>
        <w:ind w:left="2835" w:hanging="709"/>
      </w:pPr>
      <w:rPr/>
    </w:lvl>
    <w:lvl w:ilvl="7">
      <w:start w:val="1"/>
      <w:numFmt w:val="decimal"/>
      <w:lvlText w:val="%8"/>
      <w:lvlJc w:val="left"/>
      <w:pPr>
        <w:ind w:left="-32767" w:firstLine="0"/>
      </w:pPr>
      <w:rPr/>
    </w:lvl>
    <w:lvl w:ilvl="8">
      <w:start w:val="1"/>
      <w:numFmt w:val="decimal"/>
      <w:lvlText w:val="%9"/>
      <w:lvlJc w:val="right"/>
      <w:pPr>
        <w:ind w:left="-32767"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60" w:before="240" w:lineRule="auto"/>
      <w:jc w:val="center"/>
    </w:pPr>
    <w:rPr>
      <w:b w:val="1"/>
      <w:smallCaps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