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žádost subjektu údajů o opravu osobním údajům (oú)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datum podání žádosti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1"/>
              <w:spacing w:after="240" w:before="160" w:lineRule="auto"/>
              <w:ind w:left="709" w:firstLine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zpracování osobních údajů, kterého se oprava týká (účel)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spacing w:after="240" w:before="160" w:lineRule="auto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 souladu s čl. 16 GDPR Vás žádám o opravu osobních údajů. které se mne týkají.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Doplňuji, že správné osobní údaje, které se mne týkají jsou tyto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Žádám Vás proto o neprodlenou opravu.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jc w:val="left"/>
        <w:rPr>
          <w:b w:val="0"/>
          <w:smallCaps w:val="0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odpis subjektu údajů: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  <w:t xml:space="preserve">Jméno a razítko správce OÚ</w:t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 w:orient="portrait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2A">
          <w:pPr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B">
          <w:pPr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popis správných osobních údajů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